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30" w:tblpY="19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8478"/>
      </w:tblGrid>
      <w:tr w:rsidR="00B7321B" w:rsidRPr="00AC1D3B" w14:paraId="4E466C4A" w14:textId="77777777" w:rsidTr="00FF30D7">
        <w:trPr>
          <w:trHeight w:val="416"/>
        </w:trPr>
        <w:tc>
          <w:tcPr>
            <w:tcW w:w="1978" w:type="dxa"/>
            <w:shd w:val="clear" w:color="auto" w:fill="auto"/>
          </w:tcPr>
          <w:p w14:paraId="726FD7B7" w14:textId="77777777" w:rsidR="00B7321B" w:rsidRPr="00AC1D3B" w:rsidRDefault="00B7321B" w:rsidP="00FF30D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Teitl y gweithgaredd:</w:t>
            </w:r>
          </w:p>
        </w:tc>
        <w:tc>
          <w:tcPr>
            <w:tcW w:w="8478" w:type="dxa"/>
            <w:shd w:val="clear" w:color="auto" w:fill="auto"/>
          </w:tcPr>
          <w:p w14:paraId="47B38D74" w14:textId="77777777" w:rsidR="00B7321B" w:rsidRPr="002A2CD9" w:rsidRDefault="00B7321B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Gwir / Gau</w:t>
            </w:r>
          </w:p>
        </w:tc>
      </w:tr>
      <w:tr w:rsidR="00B7321B" w:rsidRPr="00AC1D3B" w14:paraId="193E450F" w14:textId="77777777" w:rsidTr="00FF30D7">
        <w:trPr>
          <w:trHeight w:val="423"/>
        </w:trPr>
        <w:tc>
          <w:tcPr>
            <w:tcW w:w="1978" w:type="dxa"/>
            <w:shd w:val="clear" w:color="auto" w:fill="auto"/>
          </w:tcPr>
          <w:p w14:paraId="7EB521DB" w14:textId="77777777" w:rsidR="00B7321B" w:rsidRPr="00AC1D3B" w:rsidRDefault="00B7321B" w:rsidP="00FF30D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Disgrifiad:</w:t>
            </w:r>
          </w:p>
        </w:tc>
        <w:tc>
          <w:tcPr>
            <w:tcW w:w="8478" w:type="dxa"/>
            <w:shd w:val="clear" w:color="auto" w:fill="auto"/>
          </w:tcPr>
          <w:p w14:paraId="05E0B9A3" w14:textId="77777777" w:rsidR="00B7321B" w:rsidRPr="002A2CD9" w:rsidRDefault="00B7321B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4243C">
              <w:rPr>
                <w:rFonts w:ascii="Arial" w:hAnsi="Arial" w:cs="Arial"/>
                <w:sz w:val="24"/>
                <w:szCs w:val="24"/>
                <w:lang w:val="cy-GB"/>
              </w:rPr>
              <w:t xml:space="preserve">Tasg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ymchwil</w:t>
            </w:r>
            <w:r w:rsidRPr="00F4243C">
              <w:rPr>
                <w:rFonts w:ascii="Arial" w:hAnsi="Arial" w:cs="Arial"/>
                <w:sz w:val="24"/>
                <w:szCs w:val="24"/>
                <w:lang w:val="cy-GB"/>
              </w:rPr>
              <w:t xml:space="preserve"> i ddarganfod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rhagor</w:t>
            </w:r>
            <w:r w:rsidRPr="00F4243C">
              <w:rPr>
                <w:rFonts w:ascii="Arial" w:hAnsi="Arial" w:cs="Arial"/>
                <w:sz w:val="24"/>
                <w:szCs w:val="24"/>
                <w:lang w:val="cy-GB"/>
              </w:rPr>
              <w:t xml:space="preserve"> am 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Y Goets Fawr</w:t>
            </w:r>
          </w:p>
        </w:tc>
      </w:tr>
      <w:tr w:rsidR="00B7321B" w:rsidRPr="00AC1D3B" w14:paraId="180CA30C" w14:textId="77777777" w:rsidTr="00FF30D7">
        <w:trPr>
          <w:trHeight w:val="422"/>
        </w:trPr>
        <w:tc>
          <w:tcPr>
            <w:tcW w:w="1978" w:type="dxa"/>
            <w:shd w:val="clear" w:color="auto" w:fill="auto"/>
          </w:tcPr>
          <w:p w14:paraId="04EC15B0" w14:textId="77777777" w:rsidR="00B7321B" w:rsidRPr="00AC1D3B" w:rsidRDefault="00B7321B" w:rsidP="00FF30D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Blynyddoedd ysgol:</w:t>
            </w:r>
          </w:p>
        </w:tc>
        <w:tc>
          <w:tcPr>
            <w:tcW w:w="8478" w:type="dxa"/>
            <w:shd w:val="clear" w:color="auto" w:fill="auto"/>
          </w:tcPr>
          <w:p w14:paraId="7008AE1E" w14:textId="77777777" w:rsidR="00B7321B" w:rsidRPr="002A2CD9" w:rsidRDefault="00B7321B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2A2CD9">
              <w:rPr>
                <w:rFonts w:ascii="Arial" w:hAnsi="Arial" w:cs="Arial"/>
                <w:sz w:val="24"/>
                <w:szCs w:val="24"/>
                <w:lang w:val="cy-GB"/>
              </w:rPr>
              <w:t>CA2</w:t>
            </w:r>
          </w:p>
        </w:tc>
      </w:tr>
      <w:tr w:rsidR="00F37F40" w:rsidRPr="00AC1D3B" w14:paraId="0255E445" w14:textId="77777777" w:rsidTr="00FF30D7">
        <w:trPr>
          <w:trHeight w:val="837"/>
        </w:trPr>
        <w:tc>
          <w:tcPr>
            <w:tcW w:w="1978" w:type="dxa"/>
            <w:shd w:val="clear" w:color="auto" w:fill="auto"/>
          </w:tcPr>
          <w:p w14:paraId="785A2AD4" w14:textId="6979BCC8" w:rsidR="00F37F40" w:rsidRDefault="00F37F40" w:rsidP="00FF30D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CC5B9B">
              <w:rPr>
                <w:rFonts w:ascii="Arial" w:hAnsi="Arial" w:cs="Arial"/>
                <w:sz w:val="24"/>
                <w:szCs w:val="24"/>
                <w:lang w:val="cy-GB"/>
              </w:rPr>
              <w:t>Sgìl Rhaglen Astudio posib:</w:t>
            </w:r>
          </w:p>
        </w:tc>
        <w:tc>
          <w:tcPr>
            <w:tcW w:w="8478" w:type="dxa"/>
            <w:shd w:val="clear" w:color="auto" w:fill="auto"/>
          </w:tcPr>
          <w:p w14:paraId="3629F2D7" w14:textId="49CDC3A3" w:rsidR="00F37F40" w:rsidRDefault="00F37F40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Llafaredd &gt; Gwrando</w:t>
            </w:r>
          </w:p>
        </w:tc>
      </w:tr>
      <w:tr w:rsidR="00F37F40" w:rsidRPr="00AC1D3B" w14:paraId="6E6BC1C4" w14:textId="77777777" w:rsidTr="00FF30D7">
        <w:trPr>
          <w:trHeight w:val="837"/>
        </w:trPr>
        <w:tc>
          <w:tcPr>
            <w:tcW w:w="1978" w:type="dxa"/>
            <w:shd w:val="clear" w:color="auto" w:fill="auto"/>
          </w:tcPr>
          <w:p w14:paraId="76D32C9E" w14:textId="77777777" w:rsidR="00F37F40" w:rsidRPr="00AC1D3B" w:rsidRDefault="00F37F40" w:rsidP="00FF30D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Testun T. Llew Jones</w:t>
            </w:r>
          </w:p>
        </w:tc>
        <w:tc>
          <w:tcPr>
            <w:tcW w:w="8478" w:type="dxa"/>
            <w:shd w:val="clear" w:color="auto" w:fill="auto"/>
          </w:tcPr>
          <w:p w14:paraId="1E639C31" w14:textId="60C1CB98" w:rsidR="00F37F40" w:rsidRPr="002A2CD9" w:rsidRDefault="00F56AF8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'</w:t>
            </w:r>
            <w:r w:rsidR="00F37F40">
              <w:rPr>
                <w:rFonts w:ascii="Arial" w:hAnsi="Arial" w:cs="Arial"/>
                <w:sz w:val="24"/>
                <w:szCs w:val="24"/>
                <w:lang w:val="cy-GB"/>
              </w:rPr>
              <w:t>Y Lleidr Pen-ffordd</w:t>
            </w:r>
            <w:r>
              <w:rPr>
                <w:rFonts w:ascii="Arial" w:hAnsi="Arial" w:cs="Arial"/>
                <w:sz w:val="24"/>
                <w:szCs w:val="24"/>
                <w:lang w:val="cy-GB"/>
              </w:rPr>
              <w:t>'</w:t>
            </w:r>
          </w:p>
        </w:tc>
      </w:tr>
      <w:tr w:rsidR="00B7321B" w:rsidRPr="00AC1D3B" w14:paraId="098B9E59" w14:textId="77777777" w:rsidTr="00FF30D7">
        <w:trPr>
          <w:trHeight w:val="923"/>
        </w:trPr>
        <w:tc>
          <w:tcPr>
            <w:tcW w:w="1978" w:type="dxa"/>
            <w:shd w:val="clear" w:color="auto" w:fill="auto"/>
          </w:tcPr>
          <w:p w14:paraId="48FF7F67" w14:textId="77777777" w:rsidR="00B7321B" w:rsidRPr="00AC1D3B" w:rsidRDefault="00B7321B" w:rsidP="00FF30D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Offer angenrheidiol:</w:t>
            </w:r>
          </w:p>
        </w:tc>
        <w:tc>
          <w:tcPr>
            <w:tcW w:w="8478" w:type="dxa"/>
            <w:shd w:val="clear" w:color="auto" w:fill="auto"/>
          </w:tcPr>
          <w:p w14:paraId="0CC7685D" w14:textId="77777777" w:rsidR="00B7321B" w:rsidRDefault="00B7321B" w:rsidP="00FF30D7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Copi o 'Y Lleidr Pen-ffordd'</w:t>
            </w:r>
          </w:p>
          <w:p w14:paraId="4245C461" w14:textId="58FB3F37" w:rsidR="00B7321B" w:rsidRPr="00F37F40" w:rsidRDefault="00B7321B" w:rsidP="00FF30D7">
            <w:pPr>
              <w:pStyle w:val="ListParagraph"/>
              <w:numPr>
                <w:ilvl w:val="0"/>
                <w:numId w:val="1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Fideo 'Y Goets Fawr' -</w:t>
            </w:r>
            <w:r w:rsidRPr="001F36F5">
              <w:rPr>
                <w:rFonts w:ascii="Arial" w:hAnsi="Arial" w:cs="Arial"/>
                <w:sz w:val="24"/>
                <w:szCs w:val="24"/>
                <w:lang w:val="cy-GB"/>
              </w:rPr>
              <w:t xml:space="preserve"> </w:t>
            </w:r>
            <w:r w:rsidR="002144FD">
              <w:t xml:space="preserve"> </w:t>
            </w:r>
            <w:hyperlink r:id="rId7" w:history="1">
              <w:r w:rsidR="002144FD" w:rsidRPr="00EB4CAC">
                <w:rPr>
                  <w:rStyle w:val="Hyperlink"/>
                </w:rPr>
                <w:t>https://www.youtube.com/watch?v=0jNmCdxJTtY</w:t>
              </w:r>
            </w:hyperlink>
            <w:r w:rsidR="002144FD">
              <w:t xml:space="preserve"> </w:t>
            </w:r>
            <w:bookmarkStart w:id="0" w:name="_GoBack"/>
            <w:bookmarkEnd w:id="0"/>
          </w:p>
        </w:tc>
      </w:tr>
      <w:tr w:rsidR="00B7321B" w:rsidRPr="00AC1D3B" w14:paraId="101F738F" w14:textId="77777777" w:rsidTr="00FF30D7">
        <w:trPr>
          <w:trHeight w:val="1436"/>
        </w:trPr>
        <w:tc>
          <w:tcPr>
            <w:tcW w:w="1978" w:type="dxa"/>
            <w:shd w:val="clear" w:color="auto" w:fill="auto"/>
          </w:tcPr>
          <w:p w14:paraId="4C467F64" w14:textId="77777777" w:rsidR="00B7321B" w:rsidRPr="00AC1D3B" w:rsidRDefault="00B7321B" w:rsidP="00FF30D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C1D3B">
              <w:rPr>
                <w:rFonts w:ascii="Arial" w:hAnsi="Arial" w:cs="Arial"/>
                <w:sz w:val="24"/>
                <w:szCs w:val="24"/>
                <w:lang w:val="cy-GB"/>
              </w:rPr>
              <w:t>Trefn a awgrymir:</w:t>
            </w:r>
          </w:p>
        </w:tc>
        <w:tc>
          <w:tcPr>
            <w:tcW w:w="8478" w:type="dxa"/>
            <w:shd w:val="clear" w:color="auto" w:fill="auto"/>
          </w:tcPr>
          <w:p w14:paraId="47920EF9" w14:textId="77777777" w:rsidR="00B7321B" w:rsidRDefault="00B7321B" w:rsidP="00FF30D7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Darllenwch y gerdd i'r dysgwyr</w:t>
            </w:r>
          </w:p>
          <w:p w14:paraId="495532A9" w14:textId="77777777" w:rsidR="00B7321B" w:rsidRDefault="00B7321B" w:rsidP="00FF30D7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Esboniwch fod y Goets Fawr yn teithio trwy Gymru amser maith yn ôl a bod S4C wedi ail-greu'r daith yn 2014.</w:t>
            </w:r>
          </w:p>
          <w:p w14:paraId="64854CD1" w14:textId="77777777" w:rsidR="00B7321B" w:rsidRDefault="00B7321B" w:rsidP="00FF30D7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Bydd y dysgwyr yn gwylio clip fideo i ddarganfod mwy am y goets fawr. </w:t>
            </w:r>
          </w:p>
          <w:p w14:paraId="68E0DC71" w14:textId="77777777" w:rsidR="00B7321B" w:rsidRDefault="00B7321B" w:rsidP="00FF30D7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Yn gyntaf dosbarthwch gopïau o'r grid Gwir/Gau i'r dysgwyr</w:t>
            </w:r>
          </w:p>
          <w:p w14:paraId="1575D82F" w14:textId="77777777" w:rsidR="00B7321B" w:rsidRPr="00F4243C" w:rsidRDefault="00B7321B" w:rsidP="00FF30D7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4243C">
              <w:rPr>
                <w:rFonts w:ascii="Arial" w:hAnsi="Arial" w:cs="Arial"/>
                <w:bCs/>
                <w:sz w:val="24"/>
                <w:szCs w:val="24"/>
                <w:lang w:val="cy-GB"/>
              </w:rPr>
              <w:t>Dylai'r dysgwyr lenwi'r daflen gan roi beth maent yn ei gredu sy'n wir neu'n gau.</w:t>
            </w:r>
          </w:p>
          <w:p w14:paraId="64F34396" w14:textId="77777777" w:rsidR="00B7321B" w:rsidRDefault="00B7321B" w:rsidP="00FF30D7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 xml:space="preserve">Dangoswch y fideo i'r dysgwyr. </w:t>
            </w:r>
          </w:p>
          <w:p w14:paraId="6374BA64" w14:textId="77777777" w:rsidR="00B7321B" w:rsidRPr="00AB5AE0" w:rsidRDefault="00B7321B" w:rsidP="00FF30D7">
            <w:pPr>
              <w:pStyle w:val="ListParagraph"/>
              <w:numPr>
                <w:ilvl w:val="0"/>
                <w:numId w:val="3"/>
              </w:numPr>
              <w:ind w:left="282" w:hanging="282"/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4243C">
              <w:rPr>
                <w:rFonts w:ascii="Arial" w:hAnsi="Arial" w:cs="Arial"/>
                <w:bCs/>
                <w:sz w:val="24"/>
                <w:szCs w:val="24"/>
                <w:lang w:val="cy-GB"/>
              </w:rPr>
              <w:t xml:space="preserve">Y dysgwyr yn llenwi ail hanner y daflen gan roi'r wybodaeth gywir i mewn os oedd y gosodiadau’n rhai gau. </w:t>
            </w:r>
          </w:p>
        </w:tc>
      </w:tr>
      <w:tr w:rsidR="00B7321B" w:rsidRPr="00AC1D3B" w14:paraId="5150DE17" w14:textId="77777777" w:rsidTr="00FF30D7">
        <w:trPr>
          <w:trHeight w:val="818"/>
        </w:trPr>
        <w:tc>
          <w:tcPr>
            <w:tcW w:w="1978" w:type="dxa"/>
            <w:shd w:val="clear" w:color="auto" w:fill="auto"/>
          </w:tcPr>
          <w:p w14:paraId="21A0F7A3" w14:textId="2255FC41" w:rsidR="00B7321B" w:rsidRPr="00AC1D3B" w:rsidRDefault="00F37F40" w:rsidP="00FF30D7">
            <w:pPr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sz w:val="24"/>
                <w:szCs w:val="24"/>
                <w:lang w:val="cy-GB"/>
              </w:rPr>
              <w:t>Gweithgareddau gwahaniaethol</w:t>
            </w:r>
            <w:r w:rsidR="00B7321B" w:rsidRPr="00AC1D3B">
              <w:rPr>
                <w:rFonts w:ascii="Arial" w:hAnsi="Arial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8478" w:type="dxa"/>
            <w:shd w:val="clear" w:color="auto" w:fill="auto"/>
          </w:tcPr>
          <w:p w14:paraId="2600CF89" w14:textId="77777777" w:rsidR="00F37F40" w:rsidRDefault="00F37F40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Gellir gwneud y gweithgaredd o fewn grwpiau gyda dysgwyr iau.</w:t>
            </w:r>
          </w:p>
          <w:p w14:paraId="12C27764" w14:textId="77777777" w:rsidR="00F37F40" w:rsidRDefault="00F37F40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496AEC87" w14:textId="77777777" w:rsidR="00F37F40" w:rsidRDefault="00F37F40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748F504" w14:textId="77777777" w:rsidR="00B7321B" w:rsidRPr="00A822E2" w:rsidRDefault="00B7321B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A822E2">
              <w:rPr>
                <w:rFonts w:ascii="Arial" w:hAnsi="Arial" w:cs="Arial"/>
                <w:sz w:val="24"/>
                <w:szCs w:val="24"/>
                <w:lang w:val="cy-GB"/>
              </w:rPr>
              <w:t xml:space="preserve">Gall y dysgwyr ddod o hyd i bartner a chymharu eu hatebion. Oedd rhai o'r atebion wedi eu synnu? Pam roeddent yn credu iddynt gael rhai yn anghywir? </w:t>
            </w:r>
          </w:p>
          <w:p w14:paraId="04EC7B44" w14:textId="77777777" w:rsidR="00B7321B" w:rsidRDefault="00B7321B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7F4186E3" w14:textId="77777777" w:rsidR="00B7321B" w:rsidRDefault="00B7321B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0FE0B298" w14:textId="77777777" w:rsidR="00B7321B" w:rsidRDefault="00B7321B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Wedi cwblhau'r gweithgaredd gall dysgwyr fynd i ymchwilio mwy am y Goets Fawr ar y We.</w:t>
            </w:r>
          </w:p>
          <w:p w14:paraId="3A303C13" w14:textId="77777777" w:rsidR="00B7321B" w:rsidRDefault="00B7321B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677D69FC" w14:textId="77777777" w:rsidR="00B7321B" w:rsidRDefault="00B7321B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cy-GB"/>
              </w:rPr>
              <w:t>Dyma rhai gwefannau defnyddiol -</w:t>
            </w:r>
          </w:p>
          <w:p w14:paraId="5157D485" w14:textId="77777777" w:rsidR="00B7321B" w:rsidRDefault="00B7321B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  <w:p w14:paraId="3180C257" w14:textId="77777777" w:rsidR="00B7321B" w:rsidRDefault="00B7321B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4243C">
              <w:rPr>
                <w:rFonts w:ascii="Arial" w:hAnsi="Arial" w:cs="Arial"/>
                <w:sz w:val="24"/>
                <w:szCs w:val="24"/>
                <w:lang w:val="cy-GB"/>
              </w:rPr>
              <w:t>https://en.wikipedia.org/wiki/Mail_coach</w:t>
            </w:r>
          </w:p>
          <w:p w14:paraId="33AC5D25" w14:textId="77777777" w:rsidR="00B7321B" w:rsidRDefault="00B7321B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4243C">
              <w:rPr>
                <w:rFonts w:ascii="Arial" w:hAnsi="Arial" w:cs="Arial"/>
                <w:sz w:val="24"/>
                <w:szCs w:val="24"/>
                <w:lang w:val="cy-GB"/>
              </w:rPr>
              <w:t>https://cy.wikipedia.org/wiki/Coets_fawr</w:t>
            </w:r>
          </w:p>
          <w:p w14:paraId="767E309A" w14:textId="77777777" w:rsidR="00B7321B" w:rsidRDefault="00B7321B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  <w:r w:rsidRPr="00F4243C">
              <w:rPr>
                <w:rFonts w:ascii="Arial" w:hAnsi="Arial" w:cs="Arial"/>
                <w:sz w:val="24"/>
                <w:szCs w:val="24"/>
                <w:lang w:val="cy-GB"/>
              </w:rPr>
              <w:t>http://www.postalheritage.org.uk/explore/history/mail-coaches/</w:t>
            </w:r>
          </w:p>
          <w:p w14:paraId="621B6DD1" w14:textId="77777777" w:rsidR="00B7321B" w:rsidRPr="002A2CD9" w:rsidRDefault="00B7321B" w:rsidP="00FF30D7">
            <w:pPr>
              <w:jc w:val="both"/>
              <w:rPr>
                <w:rFonts w:ascii="Arial" w:hAnsi="Arial" w:cs="Arial"/>
                <w:sz w:val="24"/>
                <w:szCs w:val="24"/>
                <w:lang w:val="cy-GB"/>
              </w:rPr>
            </w:pPr>
          </w:p>
        </w:tc>
      </w:tr>
    </w:tbl>
    <w:p w14:paraId="1AD7977B" w14:textId="77777777" w:rsidR="00B7321B" w:rsidRDefault="00B7321B" w:rsidP="00447775">
      <w:pPr>
        <w:rPr>
          <w:rFonts w:ascii="Arial" w:hAnsi="Arial" w:cs="Arial"/>
          <w:sz w:val="24"/>
          <w:szCs w:val="24"/>
          <w:lang w:val="cy-GB"/>
        </w:rPr>
      </w:pPr>
    </w:p>
    <w:p w14:paraId="1CD047F8" w14:textId="77777777" w:rsidR="00B7321B" w:rsidRDefault="00B7321B" w:rsidP="00447775">
      <w:pPr>
        <w:rPr>
          <w:rFonts w:ascii="Arial" w:hAnsi="Arial" w:cs="Arial"/>
          <w:sz w:val="24"/>
          <w:szCs w:val="24"/>
          <w:lang w:val="cy-GB"/>
        </w:rPr>
      </w:pPr>
    </w:p>
    <w:p w14:paraId="7D65B381" w14:textId="77777777" w:rsidR="00B7321B" w:rsidRDefault="00B7321B" w:rsidP="00447775">
      <w:pPr>
        <w:rPr>
          <w:rFonts w:ascii="Arial" w:hAnsi="Arial" w:cs="Arial"/>
          <w:sz w:val="24"/>
          <w:szCs w:val="24"/>
          <w:lang w:val="cy-GB"/>
        </w:rPr>
      </w:pPr>
    </w:p>
    <w:p w14:paraId="41A467D4" w14:textId="77777777" w:rsidR="00B7321B" w:rsidRDefault="00B7321B" w:rsidP="00447775">
      <w:pPr>
        <w:rPr>
          <w:rFonts w:ascii="Arial" w:hAnsi="Arial" w:cs="Arial"/>
          <w:sz w:val="24"/>
          <w:szCs w:val="24"/>
          <w:lang w:val="cy-GB"/>
        </w:rPr>
      </w:pPr>
    </w:p>
    <w:p w14:paraId="0E2B2CDD" w14:textId="77777777" w:rsidR="00447775" w:rsidRDefault="00447775" w:rsidP="00447775">
      <w:pPr>
        <w:rPr>
          <w:rFonts w:ascii="Arial" w:hAnsi="Arial" w:cs="Arial"/>
          <w:sz w:val="24"/>
          <w:szCs w:val="24"/>
          <w:lang w:val="cy-GB"/>
        </w:rPr>
      </w:pPr>
    </w:p>
    <w:p w14:paraId="50434BEE" w14:textId="77777777" w:rsidR="00B7321B" w:rsidRDefault="00B7321B" w:rsidP="00447775">
      <w:pPr>
        <w:rPr>
          <w:rFonts w:ascii="Arial" w:hAnsi="Arial" w:cs="Arial"/>
          <w:sz w:val="24"/>
          <w:szCs w:val="24"/>
          <w:lang w:val="cy-GB"/>
        </w:rPr>
      </w:pPr>
    </w:p>
    <w:p w14:paraId="57BAFED0" w14:textId="77777777" w:rsidR="00F37F40" w:rsidRDefault="00F37F40" w:rsidP="00447775">
      <w:pPr>
        <w:rPr>
          <w:rFonts w:ascii="Arial" w:hAnsi="Arial" w:cs="Arial"/>
          <w:sz w:val="24"/>
          <w:szCs w:val="24"/>
          <w:lang w:val="cy-GB"/>
        </w:rPr>
      </w:pPr>
    </w:p>
    <w:p w14:paraId="3BCE4A0E" w14:textId="77777777" w:rsidR="00F37F40" w:rsidRDefault="00F37F40" w:rsidP="00447775">
      <w:pPr>
        <w:rPr>
          <w:rFonts w:ascii="Arial" w:hAnsi="Arial" w:cs="Arial"/>
          <w:sz w:val="24"/>
          <w:szCs w:val="24"/>
          <w:lang w:val="cy-GB"/>
        </w:rPr>
      </w:pPr>
    </w:p>
    <w:p w14:paraId="73FBC26A" w14:textId="77777777" w:rsidR="00F37F40" w:rsidRDefault="00F37F40" w:rsidP="00447775">
      <w:pPr>
        <w:rPr>
          <w:rFonts w:ascii="Arial" w:hAnsi="Arial" w:cs="Arial"/>
          <w:sz w:val="24"/>
          <w:szCs w:val="24"/>
          <w:lang w:val="cy-GB"/>
        </w:rPr>
      </w:pPr>
    </w:p>
    <w:p w14:paraId="1C5E59B7" w14:textId="77777777" w:rsidR="00F37F40" w:rsidRDefault="00F37F40" w:rsidP="00447775">
      <w:pPr>
        <w:rPr>
          <w:rFonts w:ascii="Arial" w:hAnsi="Arial" w:cs="Arial"/>
          <w:sz w:val="24"/>
          <w:szCs w:val="24"/>
          <w:lang w:val="cy-GB"/>
        </w:rPr>
      </w:pPr>
    </w:p>
    <w:p w14:paraId="40C4D97B" w14:textId="77777777" w:rsidR="00B7321B" w:rsidRDefault="00B7321B" w:rsidP="00447775">
      <w:pPr>
        <w:rPr>
          <w:rFonts w:ascii="Arial" w:hAnsi="Arial" w:cs="Arial"/>
          <w:sz w:val="24"/>
          <w:szCs w:val="24"/>
          <w:lang w:val="cy-GB"/>
        </w:rPr>
      </w:pPr>
    </w:p>
    <w:p w14:paraId="2D5F2CF8" w14:textId="77777777" w:rsidR="00B7321B" w:rsidRPr="00B7321B" w:rsidRDefault="00B7321B" w:rsidP="00B7321B">
      <w:pPr>
        <w:rPr>
          <w:b/>
          <w:lang w:val="cy-GB"/>
        </w:rPr>
      </w:pPr>
      <w:r w:rsidRPr="00B7321B">
        <w:rPr>
          <w:b/>
          <w:lang w:val="cy-GB"/>
        </w:rPr>
        <w:t xml:space="preserve">Sgript - Ffilm o ffeithiau am y goets fawr </w:t>
      </w:r>
    </w:p>
    <w:p w14:paraId="374CF020" w14:textId="77777777" w:rsidR="00B7321B" w:rsidRPr="00302452" w:rsidRDefault="00B7321B" w:rsidP="00B7321B">
      <w:pPr>
        <w:rPr>
          <w:lang w:val="cy-GB"/>
        </w:rPr>
      </w:pPr>
    </w:p>
    <w:p w14:paraId="1DA4C0C9" w14:textId="77777777" w:rsidR="00B7321B" w:rsidRPr="00302452" w:rsidRDefault="00B7321B" w:rsidP="00B7321B">
      <w:pPr>
        <w:rPr>
          <w:lang w:val="cy-GB"/>
        </w:rPr>
      </w:pPr>
      <w:r w:rsidRPr="00302452">
        <w:rPr>
          <w:rFonts w:eastAsiaTheme="minorEastAsia" w:cs="Calibri"/>
          <w:lang w:val="cy-GB"/>
        </w:rPr>
        <w:t>Dros ddau gan mlynedd yn ôl, pan nad oedd trenau, ceir na lor</w:t>
      </w:r>
      <w:r>
        <w:rPr>
          <w:rFonts w:eastAsiaTheme="minorEastAsia" w:cs="Calibri"/>
          <w:lang w:val="cy-GB"/>
        </w:rPr>
        <w:t xml:space="preserve">ïau </w:t>
      </w:r>
      <w:r w:rsidRPr="00302452">
        <w:rPr>
          <w:rFonts w:eastAsiaTheme="minorEastAsia" w:cs="Calibri"/>
          <w:lang w:val="cy-GB"/>
        </w:rPr>
        <w:t>ac yn sicr dim awyrennau, ceffylau byddai'n teithio ar hyd hewlydd Cymru. Ac weithiau byddai'r rhain yn tynnu Coets Fawr.</w:t>
      </w:r>
    </w:p>
    <w:p w14:paraId="5484AB98" w14:textId="77777777" w:rsidR="00B7321B" w:rsidRPr="00302452" w:rsidRDefault="00B7321B" w:rsidP="00B7321B">
      <w:pPr>
        <w:rPr>
          <w:lang w:val="cy-GB"/>
        </w:rPr>
      </w:pPr>
    </w:p>
    <w:p w14:paraId="00B7D87D" w14:textId="77777777" w:rsidR="00B7321B" w:rsidRPr="00302452" w:rsidRDefault="00B7321B" w:rsidP="00B7321B">
      <w:pPr>
        <w:rPr>
          <w:lang w:val="cy-GB"/>
        </w:rPr>
      </w:pPr>
      <w:r w:rsidRPr="00302452">
        <w:rPr>
          <w:lang w:val="cy-GB"/>
        </w:rPr>
        <w:t xml:space="preserve">Roedd y Goets Fawr yn cario Post o Lundain yr holl ffordd i Gaergybi. Roedd y post wedyn yn cael ei gario dros y môr i'r Iwerddon. </w:t>
      </w:r>
    </w:p>
    <w:p w14:paraId="27F8E6F6" w14:textId="77777777" w:rsidR="00B7321B" w:rsidRPr="00302452" w:rsidRDefault="00B7321B" w:rsidP="00B7321B">
      <w:pPr>
        <w:rPr>
          <w:lang w:val="cy-GB"/>
        </w:rPr>
      </w:pPr>
    </w:p>
    <w:p w14:paraId="12C14403" w14:textId="77777777" w:rsidR="00B7321B" w:rsidRPr="00302452" w:rsidRDefault="00B7321B" w:rsidP="00B7321B">
      <w:pPr>
        <w:rPr>
          <w:lang w:val="cy-GB"/>
        </w:rPr>
      </w:pPr>
      <w:r w:rsidRPr="00302452">
        <w:rPr>
          <w:lang w:val="cy-GB"/>
        </w:rPr>
        <w:t>Dechreuodd y Goets Fawr wneud y daith yma dros ddau gant o flynyddoedd yn ôl yn 1808.</w:t>
      </w:r>
    </w:p>
    <w:p w14:paraId="1B5AE180" w14:textId="77777777" w:rsidR="00B7321B" w:rsidRPr="00302452" w:rsidRDefault="00B7321B" w:rsidP="00B7321B">
      <w:pPr>
        <w:rPr>
          <w:lang w:val="cy-GB"/>
        </w:rPr>
      </w:pPr>
    </w:p>
    <w:p w14:paraId="0889A264" w14:textId="77777777" w:rsidR="00B7321B" w:rsidRPr="00302452" w:rsidRDefault="00B7321B" w:rsidP="00B7321B">
      <w:pPr>
        <w:rPr>
          <w:lang w:val="cy-GB"/>
        </w:rPr>
      </w:pPr>
      <w:r w:rsidRPr="00302452">
        <w:rPr>
          <w:lang w:val="cy-GB"/>
        </w:rPr>
        <w:t xml:space="preserve">Byddai gyrrwr a brêcman ar y goets ac yn y cefn byddai Giard yn eistedd. </w:t>
      </w:r>
    </w:p>
    <w:p w14:paraId="2327789C" w14:textId="77777777" w:rsidR="00B7321B" w:rsidRPr="00302452" w:rsidRDefault="00B7321B" w:rsidP="00B7321B">
      <w:pPr>
        <w:rPr>
          <w:lang w:val="cy-GB"/>
        </w:rPr>
      </w:pPr>
    </w:p>
    <w:p w14:paraId="3C4AC330" w14:textId="77777777" w:rsidR="00B7321B" w:rsidRPr="00302452" w:rsidRDefault="00B7321B" w:rsidP="00B7321B">
      <w:pPr>
        <w:rPr>
          <w:lang w:val="cy-GB"/>
        </w:rPr>
      </w:pPr>
      <w:r w:rsidRPr="00302452">
        <w:rPr>
          <w:rFonts w:eastAsiaTheme="minorEastAsia" w:cs="Calibri"/>
          <w:lang w:val="cy-GB"/>
        </w:rPr>
        <w:t>Byddai'r giard yn  gweithio i'r Post Brenhinol. Ei waith oedd gwneud yn siŵr fod y bag o bost yn cyrraedd pen y daith yn ddiogel. Byddai'r giard yn cael cario gwn rhag ofn bod lladron pen-ffordd ar y daith. Lladron fel Twm Siôn Cati.  Byddai'n aml yn cario dau bistol, gwn Blunderbuss a chleddyf.</w:t>
      </w:r>
    </w:p>
    <w:p w14:paraId="1B2EE7B6" w14:textId="77777777" w:rsidR="00B7321B" w:rsidRPr="00302452" w:rsidRDefault="00B7321B" w:rsidP="00B7321B">
      <w:pPr>
        <w:rPr>
          <w:lang w:val="cy-GB"/>
        </w:rPr>
      </w:pPr>
    </w:p>
    <w:p w14:paraId="717BF60C" w14:textId="77777777" w:rsidR="00B7321B" w:rsidRPr="00302452" w:rsidRDefault="00B7321B" w:rsidP="00B7321B">
      <w:pPr>
        <w:rPr>
          <w:lang w:val="cy-GB"/>
        </w:rPr>
      </w:pPr>
      <w:r>
        <w:rPr>
          <w:rFonts w:eastAsiaTheme="minorEastAsia" w:cs="Calibri"/>
          <w:lang w:val="cy-GB"/>
        </w:rPr>
        <w:t xml:space="preserve">Roedd cot goch drwm </w:t>
      </w:r>
      <w:r w:rsidRPr="00302452">
        <w:rPr>
          <w:rFonts w:eastAsiaTheme="minorEastAsia" w:cs="Calibri"/>
          <w:lang w:val="cy-GB"/>
        </w:rPr>
        <w:t xml:space="preserve">oedd </w:t>
      </w:r>
      <w:r>
        <w:rPr>
          <w:rFonts w:eastAsiaTheme="minorEastAsia" w:cs="Calibri"/>
          <w:lang w:val="cy-GB"/>
        </w:rPr>
        <w:t xml:space="preserve">yn </w:t>
      </w:r>
      <w:r w:rsidRPr="00302452">
        <w:rPr>
          <w:rFonts w:eastAsiaTheme="minorEastAsia" w:cs="Calibri"/>
          <w:lang w:val="cy-GB"/>
        </w:rPr>
        <w:t>grand iawn gyda'r Giard gyda botymau sgleiniog.</w:t>
      </w:r>
    </w:p>
    <w:p w14:paraId="3B9B2EC2" w14:textId="77777777" w:rsidR="00B7321B" w:rsidRPr="00302452" w:rsidRDefault="00B7321B" w:rsidP="00B7321B">
      <w:pPr>
        <w:rPr>
          <w:lang w:val="cy-GB"/>
        </w:rPr>
      </w:pPr>
    </w:p>
    <w:p w14:paraId="4B5DA0D1" w14:textId="77777777" w:rsidR="00B7321B" w:rsidRPr="00302452" w:rsidRDefault="00B7321B" w:rsidP="00B7321B">
      <w:pPr>
        <w:rPr>
          <w:lang w:val="cy-GB"/>
        </w:rPr>
      </w:pPr>
      <w:r w:rsidRPr="00302452">
        <w:rPr>
          <w:lang w:val="cy-GB"/>
        </w:rPr>
        <w:t xml:space="preserve">Swydd y gyrrwr oedd gyrru'r goets a chael y ceffylau i garlamu'n gyflym ar hyd y ffyrdd. Byddai ganddo chwip mawr a byddai'n ei ddefnyddio i daro'r ceffylau i wneud iddynt garlamu yn gyflymach. </w:t>
      </w:r>
    </w:p>
    <w:p w14:paraId="61EF51AF" w14:textId="77777777" w:rsidR="00B7321B" w:rsidRPr="00302452" w:rsidRDefault="00B7321B" w:rsidP="00B7321B">
      <w:pPr>
        <w:rPr>
          <w:lang w:val="cy-GB"/>
        </w:rPr>
      </w:pPr>
    </w:p>
    <w:p w14:paraId="351D85A9" w14:textId="77777777" w:rsidR="00B7321B" w:rsidRPr="00302452" w:rsidRDefault="00B7321B" w:rsidP="00B7321B">
      <w:pPr>
        <w:rPr>
          <w:lang w:val="cy-GB"/>
        </w:rPr>
      </w:pPr>
      <w:r w:rsidRPr="00302452">
        <w:rPr>
          <w:lang w:val="cy-GB"/>
        </w:rPr>
        <w:t xml:space="preserve">Byddai'r Goets yn stopio mewn sawl lle ar y daith fel Croesoswallt, Llangollen a Bangor. </w:t>
      </w:r>
    </w:p>
    <w:p w14:paraId="489D6B20" w14:textId="77777777" w:rsidR="00B7321B" w:rsidRPr="00302452" w:rsidRDefault="00B7321B" w:rsidP="00B7321B">
      <w:pPr>
        <w:rPr>
          <w:lang w:val="cy-GB"/>
        </w:rPr>
      </w:pPr>
    </w:p>
    <w:p w14:paraId="5A239672" w14:textId="77777777" w:rsidR="00B7321B" w:rsidRPr="00302452" w:rsidRDefault="00B7321B" w:rsidP="00B7321B">
      <w:pPr>
        <w:rPr>
          <w:lang w:val="cy-GB"/>
        </w:rPr>
      </w:pPr>
      <w:r>
        <w:rPr>
          <w:rFonts w:eastAsiaTheme="minorEastAsia" w:cs="Calibri"/>
          <w:lang w:val="cy-GB"/>
        </w:rPr>
        <w:t>Roedd rhaid newid y ceffylau b</w:t>
      </w:r>
      <w:r w:rsidRPr="00302452">
        <w:rPr>
          <w:rFonts w:eastAsiaTheme="minorEastAsia" w:cs="Calibri"/>
          <w:lang w:val="cy-GB"/>
        </w:rPr>
        <w:t>ob 12 milltir.  Byddai'r goets yn aros mewn tŷ</w:t>
      </w:r>
      <w:r>
        <w:rPr>
          <w:rFonts w:eastAsiaTheme="minorEastAsia" w:cs="Calibri"/>
          <w:lang w:val="cy-GB"/>
        </w:rPr>
        <w:t xml:space="preserve"> tafarn l</w:t>
      </w:r>
      <w:r w:rsidRPr="00302452">
        <w:rPr>
          <w:rFonts w:eastAsiaTheme="minorEastAsia" w:cs="Calibri"/>
          <w:lang w:val="cy-GB"/>
        </w:rPr>
        <w:t xml:space="preserve">le roedd dyn o'r enw ostler yng ngofal newid y ceffylau.  </w:t>
      </w:r>
    </w:p>
    <w:p w14:paraId="224F7BDE" w14:textId="77777777" w:rsidR="00B7321B" w:rsidRPr="00302452" w:rsidRDefault="00B7321B" w:rsidP="00B7321B">
      <w:pPr>
        <w:rPr>
          <w:lang w:val="cy-GB"/>
        </w:rPr>
      </w:pPr>
    </w:p>
    <w:p w14:paraId="5E4FAF11" w14:textId="77777777" w:rsidR="00B7321B" w:rsidRPr="00302452" w:rsidRDefault="00B7321B" w:rsidP="00B7321B">
      <w:pPr>
        <w:rPr>
          <w:lang w:val="cy-GB"/>
        </w:rPr>
      </w:pPr>
      <w:r>
        <w:rPr>
          <w:lang w:val="cy-GB"/>
        </w:rPr>
        <w:t>Ambell dro b</w:t>
      </w:r>
      <w:r w:rsidRPr="00302452">
        <w:rPr>
          <w:lang w:val="cy-GB"/>
        </w:rPr>
        <w:t xml:space="preserve">ob 6 milltir os byddai'r ffordd yn serth. </w:t>
      </w:r>
    </w:p>
    <w:p w14:paraId="31FBFA97" w14:textId="77777777" w:rsidR="00B7321B" w:rsidRPr="00302452" w:rsidRDefault="00B7321B" w:rsidP="00B7321B">
      <w:pPr>
        <w:rPr>
          <w:lang w:val="cy-GB"/>
        </w:rPr>
      </w:pPr>
      <w:r w:rsidRPr="00302452">
        <w:rPr>
          <w:rFonts w:eastAsiaTheme="minorEastAsia" w:cs="Calibri"/>
          <w:lang w:val="cy-GB"/>
        </w:rPr>
        <w:t xml:space="preserve">Byddai dyn o'r </w:t>
      </w:r>
      <w:r>
        <w:rPr>
          <w:rFonts w:eastAsiaTheme="minorEastAsia" w:cs="Calibri"/>
          <w:lang w:val="cy-GB"/>
        </w:rPr>
        <w:t xml:space="preserve">enw </w:t>
      </w:r>
      <w:r w:rsidRPr="00302452">
        <w:rPr>
          <w:rFonts w:eastAsiaTheme="minorEastAsia" w:cs="Calibri"/>
          <w:lang w:val="cy-GB"/>
        </w:rPr>
        <w:t xml:space="preserve">ostler yn gwneud y gwaith o newid y ceffylau tra oedd y teithwyr yn mynd i'r tŷ bach neu'n cael rhywbeth cyflym i'w fwyta.   </w:t>
      </w:r>
    </w:p>
    <w:p w14:paraId="2AC93D69" w14:textId="77777777" w:rsidR="00B7321B" w:rsidRPr="00302452" w:rsidRDefault="00B7321B" w:rsidP="00B7321B">
      <w:pPr>
        <w:rPr>
          <w:lang w:val="cy-GB"/>
        </w:rPr>
      </w:pPr>
    </w:p>
    <w:p w14:paraId="0545B4B9" w14:textId="77777777" w:rsidR="00B7321B" w:rsidRPr="00302452" w:rsidRDefault="00B7321B" w:rsidP="00B7321B">
      <w:pPr>
        <w:rPr>
          <w:lang w:val="cy-GB"/>
        </w:rPr>
      </w:pPr>
      <w:r w:rsidRPr="00302452">
        <w:rPr>
          <w:lang w:val="cy-GB"/>
        </w:rPr>
        <w:t>Byddai corn ar y Goets. Byddent yn canu'r corn er mwyn rhoi gwybod i bobl fod y Goets ar ei ffordd</w:t>
      </w:r>
      <w:r>
        <w:rPr>
          <w:lang w:val="cy-GB"/>
        </w:rPr>
        <w:t>.</w:t>
      </w:r>
    </w:p>
    <w:p w14:paraId="5E32CCEF" w14:textId="77777777" w:rsidR="00B7321B" w:rsidRPr="00302452" w:rsidRDefault="00B7321B" w:rsidP="00B7321B">
      <w:pPr>
        <w:rPr>
          <w:lang w:val="cy-GB"/>
        </w:rPr>
      </w:pPr>
    </w:p>
    <w:p w14:paraId="5DECE1B6" w14:textId="77777777" w:rsidR="00B7321B" w:rsidRPr="00302452" w:rsidRDefault="00B7321B" w:rsidP="00B7321B">
      <w:pPr>
        <w:rPr>
          <w:lang w:val="cy-GB"/>
        </w:rPr>
      </w:pPr>
      <w:r w:rsidRPr="00302452">
        <w:rPr>
          <w:rFonts w:eastAsiaTheme="minorEastAsia" w:cs="Calibri"/>
          <w:lang w:val="cy-GB"/>
        </w:rPr>
        <w:t>Roedd lle i deithwyr ar y Goets fawr hefyd. Byddai lle i bedwar o bobl eistedd yn y goets i deithio. Pobl gyfoethog fyddai'n teithio yn y Goets achos roedd yn ddrud i deithio arn</w:t>
      </w:r>
      <w:r>
        <w:rPr>
          <w:rFonts w:eastAsiaTheme="minorEastAsia" w:cs="Calibri"/>
          <w:lang w:val="cy-GB"/>
        </w:rPr>
        <w:t>i</w:t>
      </w:r>
      <w:r w:rsidRPr="00302452">
        <w:rPr>
          <w:rFonts w:eastAsiaTheme="minorEastAsia" w:cs="Calibri"/>
          <w:lang w:val="cy-GB"/>
        </w:rPr>
        <w:t xml:space="preserve">.  </w:t>
      </w:r>
    </w:p>
    <w:p w14:paraId="639BEABE" w14:textId="77777777" w:rsidR="00B7321B" w:rsidRPr="00302452" w:rsidRDefault="00B7321B" w:rsidP="00B7321B">
      <w:pPr>
        <w:rPr>
          <w:lang w:val="cy-GB"/>
        </w:rPr>
      </w:pPr>
    </w:p>
    <w:p w14:paraId="6F895CE1" w14:textId="77777777" w:rsidR="00B7321B" w:rsidRPr="00302452" w:rsidRDefault="00B7321B" w:rsidP="00B7321B">
      <w:pPr>
        <w:rPr>
          <w:lang w:val="cy-GB"/>
        </w:rPr>
      </w:pPr>
      <w:r w:rsidRPr="00302452">
        <w:rPr>
          <w:rFonts w:eastAsiaTheme="minorEastAsia" w:cs="Calibri"/>
          <w:lang w:val="cy-GB"/>
        </w:rPr>
        <w:t>Pan adeiladwyd y rheilffyrdd ym Mhrydain dechreuwyd cario post ar y trenau a daeth teithiau'r Goets Fawr i ben wedi hynny.</w:t>
      </w:r>
    </w:p>
    <w:p w14:paraId="5AD80C5D" w14:textId="77777777" w:rsidR="00B7321B" w:rsidRDefault="00B7321B" w:rsidP="00447775">
      <w:pPr>
        <w:rPr>
          <w:rFonts w:ascii="Arial" w:hAnsi="Arial" w:cs="Arial"/>
          <w:sz w:val="24"/>
          <w:szCs w:val="24"/>
          <w:lang w:val="cy-GB"/>
        </w:rPr>
      </w:pPr>
    </w:p>
    <w:p w14:paraId="2964DA20" w14:textId="1EDE1A49" w:rsidR="00447775" w:rsidRDefault="00447775" w:rsidP="00447775">
      <w:pPr>
        <w:rPr>
          <w:rFonts w:ascii="Arial" w:hAnsi="Arial" w:cs="Arial"/>
          <w:sz w:val="24"/>
          <w:szCs w:val="24"/>
          <w:lang w:val="cy-GB"/>
        </w:rPr>
      </w:pPr>
    </w:p>
    <w:sectPr w:rsidR="00447775" w:rsidSect="00BA5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E42392" w14:textId="77777777" w:rsidR="00A17D43" w:rsidRDefault="00A17D43" w:rsidP="009E3628">
      <w:r>
        <w:separator/>
      </w:r>
    </w:p>
  </w:endnote>
  <w:endnote w:type="continuationSeparator" w:id="0">
    <w:p w14:paraId="783B12E6" w14:textId="77777777" w:rsidR="00A17D43" w:rsidRDefault="00A17D43" w:rsidP="009E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491FF" w14:textId="77777777" w:rsidR="00953013" w:rsidRDefault="0095301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F7548" w14:textId="77777777" w:rsidR="00953013" w:rsidRPr="00CB6606" w:rsidRDefault="00953013" w:rsidP="00CB660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1AB1B" w14:textId="77777777" w:rsidR="00953013" w:rsidRDefault="0095301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9A9EA" w14:textId="77777777" w:rsidR="00A17D43" w:rsidRDefault="00A17D43" w:rsidP="009E3628">
      <w:r>
        <w:separator/>
      </w:r>
    </w:p>
  </w:footnote>
  <w:footnote w:type="continuationSeparator" w:id="0">
    <w:p w14:paraId="07F230D3" w14:textId="77777777" w:rsidR="00A17D43" w:rsidRDefault="00A17D43" w:rsidP="009E36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03933" w14:textId="77777777" w:rsidR="00953013" w:rsidRDefault="0095301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43429" w14:textId="73F0B827" w:rsidR="00953013" w:rsidRPr="00CB6606" w:rsidRDefault="00CB6606" w:rsidP="00CB6606">
    <w:pPr>
      <w:pStyle w:val="Header"/>
    </w:pPr>
    <w:r>
      <w:rPr>
        <w:noProof/>
        <w:lang w:val="en-US"/>
      </w:rPr>
      <w:drawing>
        <wp:inline distT="0" distB="0" distL="0" distR="0" wp14:anchorId="74D59CE3" wp14:editId="56578369">
          <wp:extent cx="5270500" cy="279400"/>
          <wp:effectExtent l="0" t="0" r="6350" b="635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47479" w14:textId="77777777" w:rsidR="00953013" w:rsidRDefault="0095301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628"/>
    <w:rsid w:val="0007665B"/>
    <w:rsid w:val="000A1BAF"/>
    <w:rsid w:val="000B7A72"/>
    <w:rsid w:val="000D3534"/>
    <w:rsid w:val="000E28EB"/>
    <w:rsid w:val="00131AA4"/>
    <w:rsid w:val="001D5F01"/>
    <w:rsid w:val="001F36F5"/>
    <w:rsid w:val="002144FD"/>
    <w:rsid w:val="002A2CD9"/>
    <w:rsid w:val="002F466B"/>
    <w:rsid w:val="00302452"/>
    <w:rsid w:val="003A6EA9"/>
    <w:rsid w:val="00425EC6"/>
    <w:rsid w:val="00447775"/>
    <w:rsid w:val="005B2A33"/>
    <w:rsid w:val="005D41FF"/>
    <w:rsid w:val="00611C07"/>
    <w:rsid w:val="006636A4"/>
    <w:rsid w:val="00714214"/>
    <w:rsid w:val="00730194"/>
    <w:rsid w:val="007C3BE7"/>
    <w:rsid w:val="008B19DB"/>
    <w:rsid w:val="009356A8"/>
    <w:rsid w:val="00953013"/>
    <w:rsid w:val="0097540D"/>
    <w:rsid w:val="009E3628"/>
    <w:rsid w:val="009E4F8F"/>
    <w:rsid w:val="009F7833"/>
    <w:rsid w:val="00A17D43"/>
    <w:rsid w:val="00A4568A"/>
    <w:rsid w:val="00A822E2"/>
    <w:rsid w:val="00AB5AE0"/>
    <w:rsid w:val="00B7321B"/>
    <w:rsid w:val="00B97326"/>
    <w:rsid w:val="00BA575A"/>
    <w:rsid w:val="00BB2AF8"/>
    <w:rsid w:val="00C533C8"/>
    <w:rsid w:val="00C66AA5"/>
    <w:rsid w:val="00C8063F"/>
    <w:rsid w:val="00CB6606"/>
    <w:rsid w:val="00CE1BF5"/>
    <w:rsid w:val="00CE6A4C"/>
    <w:rsid w:val="00D13757"/>
    <w:rsid w:val="00DA0DFC"/>
    <w:rsid w:val="00DD3E05"/>
    <w:rsid w:val="00EC3388"/>
    <w:rsid w:val="00F23B6B"/>
    <w:rsid w:val="00F37F40"/>
    <w:rsid w:val="00F4243C"/>
    <w:rsid w:val="00F56AF8"/>
    <w:rsid w:val="00F9308D"/>
    <w:rsid w:val="00FF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0ED2"/>
  <w14:defaultImageDpi w14:val="300"/>
  <w15:docId w15:val="{12E015D1-99E1-43F9-B52A-45666CE1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D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628"/>
  </w:style>
  <w:style w:type="paragraph" w:styleId="Footer">
    <w:name w:val="footer"/>
    <w:basedOn w:val="Normal"/>
    <w:link w:val="FooterChar"/>
    <w:uiPriority w:val="99"/>
    <w:unhideWhenUsed/>
    <w:rsid w:val="009E36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628"/>
  </w:style>
  <w:style w:type="paragraph" w:styleId="ListParagraph">
    <w:name w:val="List Paragraph"/>
    <w:basedOn w:val="Normal"/>
    <w:uiPriority w:val="34"/>
    <w:qFormat/>
    <w:rsid w:val="00F9308D"/>
    <w:pPr>
      <w:ind w:left="720"/>
      <w:contextualSpacing/>
    </w:pPr>
  </w:style>
  <w:style w:type="paragraph" w:customStyle="1" w:styleId="Pa6">
    <w:name w:val="Pa6"/>
    <w:basedOn w:val="Normal"/>
    <w:next w:val="Normal"/>
    <w:uiPriority w:val="99"/>
    <w:rsid w:val="002A2CD9"/>
    <w:pPr>
      <w:autoSpaceDE w:val="0"/>
      <w:autoSpaceDN w:val="0"/>
      <w:adjustRightInd w:val="0"/>
      <w:spacing w:line="161" w:lineRule="atLeast"/>
    </w:pPr>
    <w:rPr>
      <w:rFonts w:ascii="Frutiger 45 Light" w:eastAsiaTheme="minorEastAsia" w:hAnsi="Frutiger 45 Light" w:cstheme="minorBidi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1F36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F36F5"/>
    <w:rPr>
      <w:rFonts w:ascii="Times New Roman" w:eastAsiaTheme="minorHAnsi" w:hAnsi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F36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youtube.com/watch?v=0jNmCdxJTt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503</Words>
  <Characters>2871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Aled Richards</dc:creator>
  <cp:lastModifiedBy>Microsoft Office User</cp:lastModifiedBy>
  <cp:revision>13</cp:revision>
  <cp:lastPrinted>2015-08-13T14:08:00Z</cp:lastPrinted>
  <dcterms:created xsi:type="dcterms:W3CDTF">2015-08-23T14:41:00Z</dcterms:created>
  <dcterms:modified xsi:type="dcterms:W3CDTF">2015-10-15T10:12:00Z</dcterms:modified>
</cp:coreProperties>
</file>